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4A8" w:rsidRPr="00FC702A" w:rsidRDefault="00A614A8" w:rsidP="00A614A8">
      <w:pPr>
        <w:jc w:val="center"/>
        <w:rPr>
          <w:bCs/>
          <w:sz w:val="22"/>
          <w:szCs w:val="22"/>
        </w:rPr>
      </w:pPr>
      <w:bookmarkStart w:id="0" w:name="_GoBack"/>
      <w:bookmarkEnd w:id="0"/>
    </w:p>
    <w:p w:rsidR="00A614A8" w:rsidRPr="00FC702A" w:rsidRDefault="00A614A8" w:rsidP="00A614A8">
      <w:pPr>
        <w:jc w:val="center"/>
        <w:rPr>
          <w:bCs/>
          <w:sz w:val="22"/>
          <w:szCs w:val="22"/>
        </w:rPr>
      </w:pPr>
    </w:p>
    <w:p w:rsidR="00A614A8" w:rsidRPr="00FC702A" w:rsidRDefault="00A614A8" w:rsidP="00A614A8">
      <w:pPr>
        <w:jc w:val="center"/>
        <w:rPr>
          <w:b/>
          <w:bCs/>
          <w:sz w:val="22"/>
          <w:szCs w:val="22"/>
        </w:rPr>
      </w:pPr>
      <w:r w:rsidRPr="00FC702A">
        <w:rPr>
          <w:b/>
          <w:bCs/>
          <w:sz w:val="22"/>
          <w:szCs w:val="22"/>
        </w:rPr>
        <w:t>План мониторинга ВНД</w:t>
      </w:r>
    </w:p>
    <w:p w:rsidR="00A614A8" w:rsidRPr="00FC702A" w:rsidRDefault="00A614A8" w:rsidP="00A614A8">
      <w:pPr>
        <w:jc w:val="center"/>
        <w:rPr>
          <w:b/>
          <w:bCs/>
          <w:sz w:val="22"/>
          <w:szCs w:val="22"/>
        </w:rPr>
      </w:pPr>
    </w:p>
    <w:tbl>
      <w:tblPr>
        <w:tblStyle w:val="a7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417"/>
        <w:gridCol w:w="2096"/>
        <w:gridCol w:w="2157"/>
        <w:gridCol w:w="1701"/>
      </w:tblGrid>
      <w:tr w:rsidR="00A614A8" w:rsidRPr="00FC702A" w:rsidTr="006816C0">
        <w:tc>
          <w:tcPr>
            <w:tcW w:w="1701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  <w:r w:rsidRPr="00FC702A">
              <w:rPr>
                <w:b/>
                <w:bCs/>
                <w:sz w:val="22"/>
                <w:szCs w:val="22"/>
              </w:rPr>
              <w:t xml:space="preserve">Номер </w:t>
            </w:r>
          </w:p>
        </w:tc>
        <w:tc>
          <w:tcPr>
            <w:tcW w:w="1560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  <w:r w:rsidRPr="00FC702A">
              <w:rPr>
                <w:b/>
                <w:bCs/>
                <w:sz w:val="22"/>
                <w:szCs w:val="22"/>
              </w:rPr>
              <w:t>Требование</w:t>
            </w:r>
          </w:p>
        </w:tc>
        <w:tc>
          <w:tcPr>
            <w:tcW w:w="1417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  <w:r w:rsidRPr="00FC702A">
              <w:rPr>
                <w:b/>
                <w:bCs/>
                <w:sz w:val="22"/>
                <w:szCs w:val="22"/>
              </w:rPr>
              <w:t>Описание</w:t>
            </w:r>
          </w:p>
        </w:tc>
        <w:tc>
          <w:tcPr>
            <w:tcW w:w="2096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  <w:r w:rsidRPr="00FC702A">
              <w:rPr>
                <w:b/>
                <w:bCs/>
                <w:sz w:val="22"/>
                <w:szCs w:val="22"/>
              </w:rPr>
              <w:t>Статус внедрения</w:t>
            </w:r>
          </w:p>
        </w:tc>
        <w:tc>
          <w:tcPr>
            <w:tcW w:w="2157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  <w:r w:rsidRPr="00FC702A">
              <w:rPr>
                <w:b/>
                <w:bCs/>
                <w:sz w:val="22"/>
                <w:szCs w:val="22"/>
              </w:rPr>
              <w:t>Эффективность</w:t>
            </w:r>
          </w:p>
        </w:tc>
        <w:tc>
          <w:tcPr>
            <w:tcW w:w="1701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  <w:r w:rsidRPr="00FC702A">
              <w:rPr>
                <w:b/>
                <w:bCs/>
                <w:sz w:val="22"/>
                <w:szCs w:val="22"/>
              </w:rPr>
              <w:t>План действий</w:t>
            </w:r>
          </w:p>
        </w:tc>
      </w:tr>
      <w:tr w:rsidR="00A614A8" w:rsidRPr="00FC702A" w:rsidTr="006816C0">
        <w:tc>
          <w:tcPr>
            <w:tcW w:w="1701" w:type="dxa"/>
          </w:tcPr>
          <w:p w:rsidR="00A614A8" w:rsidRPr="00FC702A" w:rsidRDefault="00A614A8" w:rsidP="006816C0">
            <w:pPr>
              <w:jc w:val="center"/>
              <w:rPr>
                <w:bCs/>
                <w:sz w:val="22"/>
                <w:szCs w:val="22"/>
              </w:rPr>
            </w:pPr>
            <w:r w:rsidRPr="00FC702A">
              <w:rPr>
                <w:bCs/>
                <w:sz w:val="22"/>
                <w:szCs w:val="22"/>
              </w:rPr>
              <w:t>[указывается номер структурного элемента Правил]</w:t>
            </w:r>
          </w:p>
        </w:tc>
        <w:tc>
          <w:tcPr>
            <w:tcW w:w="1560" w:type="dxa"/>
          </w:tcPr>
          <w:p w:rsidR="00A614A8" w:rsidRPr="00FC702A" w:rsidRDefault="00A614A8" w:rsidP="006816C0">
            <w:pPr>
              <w:jc w:val="center"/>
              <w:rPr>
                <w:bCs/>
                <w:sz w:val="22"/>
                <w:szCs w:val="22"/>
              </w:rPr>
            </w:pPr>
            <w:r w:rsidRPr="00FC702A">
              <w:rPr>
                <w:bCs/>
                <w:sz w:val="22"/>
                <w:szCs w:val="22"/>
                <w:lang w:val="en-US"/>
              </w:rPr>
              <w:t>[</w:t>
            </w:r>
            <w:r w:rsidRPr="00FC702A">
              <w:rPr>
                <w:bCs/>
                <w:sz w:val="22"/>
                <w:szCs w:val="22"/>
              </w:rPr>
              <w:t>указывается конкретный процесс/</w:t>
            </w:r>
          </w:p>
          <w:p w:rsidR="00A614A8" w:rsidRPr="00FC702A" w:rsidRDefault="00A614A8" w:rsidP="006816C0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FC702A">
              <w:rPr>
                <w:bCs/>
                <w:sz w:val="22"/>
                <w:szCs w:val="22"/>
              </w:rPr>
              <w:t>процедура</w:t>
            </w:r>
            <w:r w:rsidRPr="00FC702A">
              <w:rPr>
                <w:bCs/>
                <w:sz w:val="22"/>
                <w:szCs w:val="22"/>
                <w:lang w:val="en-US"/>
              </w:rPr>
              <w:t>]</w:t>
            </w:r>
            <w:proofErr w:type="gramEnd"/>
          </w:p>
        </w:tc>
        <w:tc>
          <w:tcPr>
            <w:tcW w:w="1417" w:type="dxa"/>
          </w:tcPr>
          <w:p w:rsidR="00A614A8" w:rsidRPr="00FC702A" w:rsidRDefault="00A614A8" w:rsidP="006816C0">
            <w:pPr>
              <w:jc w:val="center"/>
              <w:rPr>
                <w:bCs/>
                <w:sz w:val="22"/>
                <w:szCs w:val="22"/>
              </w:rPr>
            </w:pPr>
            <w:r w:rsidRPr="00FC702A">
              <w:rPr>
                <w:bCs/>
                <w:sz w:val="22"/>
                <w:szCs w:val="22"/>
                <w:lang w:val="en-US"/>
              </w:rPr>
              <w:t>[</w:t>
            </w:r>
            <w:r w:rsidRPr="00FC702A">
              <w:rPr>
                <w:bCs/>
                <w:sz w:val="22"/>
                <w:szCs w:val="22"/>
              </w:rPr>
              <w:t>подробное описание процесса/</w:t>
            </w:r>
          </w:p>
          <w:p w:rsidR="00A614A8" w:rsidRPr="00FC702A" w:rsidRDefault="00A614A8" w:rsidP="006816C0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FC702A">
              <w:rPr>
                <w:bCs/>
                <w:sz w:val="22"/>
                <w:szCs w:val="22"/>
              </w:rPr>
              <w:t>процедуры</w:t>
            </w:r>
            <w:r w:rsidRPr="00FC702A">
              <w:rPr>
                <w:bCs/>
                <w:sz w:val="22"/>
                <w:szCs w:val="22"/>
                <w:lang w:val="en-US"/>
              </w:rPr>
              <w:t>]</w:t>
            </w:r>
            <w:proofErr w:type="gramEnd"/>
          </w:p>
        </w:tc>
        <w:tc>
          <w:tcPr>
            <w:tcW w:w="2096" w:type="dxa"/>
          </w:tcPr>
          <w:p w:rsidR="00A614A8" w:rsidRPr="00FC702A" w:rsidRDefault="00A614A8" w:rsidP="006816C0">
            <w:pPr>
              <w:jc w:val="center"/>
              <w:rPr>
                <w:bCs/>
                <w:sz w:val="22"/>
                <w:szCs w:val="22"/>
                <w:vertAlign w:val="superscript"/>
              </w:rPr>
            </w:pPr>
            <w:proofErr w:type="gramStart"/>
            <w:r w:rsidRPr="00FC702A">
              <w:rPr>
                <w:bCs/>
                <w:sz w:val="22"/>
                <w:szCs w:val="22"/>
              </w:rPr>
              <w:t>[указывается статус внедрения:</w:t>
            </w:r>
            <w:r w:rsidRPr="00FC702A">
              <w:rPr>
                <w:bCs/>
                <w:sz w:val="22"/>
                <w:szCs w:val="22"/>
                <w:vertAlign w:val="superscript"/>
              </w:rPr>
              <w:t>1</w:t>
            </w:r>
            <w:proofErr w:type="gramEnd"/>
          </w:p>
          <w:p w:rsidR="00A614A8" w:rsidRPr="00FC702A" w:rsidRDefault="00A614A8" w:rsidP="006816C0">
            <w:pPr>
              <w:shd w:val="clear" w:color="auto" w:fill="C2D69B" w:themeFill="accent3" w:themeFillTint="99"/>
              <w:jc w:val="center"/>
              <w:rPr>
                <w:bCs/>
                <w:sz w:val="22"/>
                <w:szCs w:val="22"/>
              </w:rPr>
            </w:pPr>
            <w:r w:rsidRPr="00FC702A">
              <w:rPr>
                <w:bCs/>
                <w:sz w:val="22"/>
                <w:szCs w:val="22"/>
                <w:lang w:val="en-US"/>
              </w:rPr>
              <w:t>G</w:t>
            </w:r>
            <w:r w:rsidRPr="00FC702A">
              <w:rPr>
                <w:bCs/>
                <w:sz w:val="22"/>
                <w:szCs w:val="22"/>
              </w:rPr>
              <w:t>-Внедрено/</w:t>
            </w:r>
          </w:p>
          <w:p w:rsidR="00A614A8" w:rsidRPr="00FC702A" w:rsidRDefault="00A614A8" w:rsidP="006816C0">
            <w:pPr>
              <w:shd w:val="clear" w:color="auto" w:fill="C2D69B" w:themeFill="accent3" w:themeFillTint="99"/>
              <w:jc w:val="center"/>
              <w:rPr>
                <w:bCs/>
                <w:sz w:val="22"/>
                <w:szCs w:val="22"/>
              </w:rPr>
            </w:pPr>
            <w:r w:rsidRPr="00FC702A">
              <w:rPr>
                <w:bCs/>
                <w:sz w:val="22"/>
                <w:szCs w:val="22"/>
              </w:rPr>
              <w:t>исполнено</w:t>
            </w:r>
          </w:p>
          <w:p w:rsidR="00A614A8" w:rsidRPr="00FC702A" w:rsidRDefault="00A614A8" w:rsidP="006816C0">
            <w:pPr>
              <w:shd w:val="clear" w:color="auto" w:fill="FFFF00"/>
              <w:jc w:val="center"/>
              <w:rPr>
                <w:bCs/>
                <w:sz w:val="22"/>
                <w:szCs w:val="22"/>
              </w:rPr>
            </w:pPr>
            <w:r w:rsidRPr="00FC702A">
              <w:rPr>
                <w:bCs/>
                <w:sz w:val="22"/>
                <w:szCs w:val="22"/>
                <w:lang w:val="en-US"/>
              </w:rPr>
              <w:t>A</w:t>
            </w:r>
            <w:r w:rsidRPr="00FC702A">
              <w:rPr>
                <w:bCs/>
                <w:sz w:val="22"/>
                <w:szCs w:val="22"/>
              </w:rPr>
              <w:t>-Внедряется/ на исполнении</w:t>
            </w:r>
          </w:p>
          <w:p w:rsidR="00A614A8" w:rsidRPr="00FC702A" w:rsidRDefault="00A614A8" w:rsidP="006816C0">
            <w:pPr>
              <w:jc w:val="center"/>
              <w:rPr>
                <w:bCs/>
                <w:sz w:val="22"/>
                <w:szCs w:val="22"/>
              </w:rPr>
            </w:pPr>
            <w:r w:rsidRPr="00FC702A">
              <w:rPr>
                <w:bCs/>
                <w:sz w:val="22"/>
                <w:szCs w:val="22"/>
                <w:shd w:val="clear" w:color="auto" w:fill="FBD4B4" w:themeFill="accent6" w:themeFillTint="66"/>
                <w:lang w:val="en-US"/>
              </w:rPr>
              <w:t>R</w:t>
            </w:r>
            <w:r w:rsidRPr="00FC702A">
              <w:rPr>
                <w:bCs/>
                <w:sz w:val="22"/>
                <w:szCs w:val="22"/>
                <w:shd w:val="clear" w:color="auto" w:fill="FBD4B4" w:themeFill="accent6" w:themeFillTint="66"/>
              </w:rPr>
              <w:t>-Не внедрено/не исполнено</w:t>
            </w:r>
            <w:r w:rsidRPr="00FC702A">
              <w:rPr>
                <w:bCs/>
                <w:sz w:val="22"/>
                <w:szCs w:val="22"/>
              </w:rPr>
              <w:t>]</w:t>
            </w:r>
          </w:p>
        </w:tc>
        <w:tc>
          <w:tcPr>
            <w:tcW w:w="2157" w:type="dxa"/>
          </w:tcPr>
          <w:p w:rsidR="00A614A8" w:rsidRPr="00FC702A" w:rsidRDefault="00A614A8" w:rsidP="006816C0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FC702A">
              <w:rPr>
                <w:bCs/>
                <w:sz w:val="22"/>
                <w:szCs w:val="22"/>
              </w:rPr>
              <w:t>[указывается эффективность функционирования:</w:t>
            </w:r>
            <w:proofErr w:type="gramEnd"/>
          </w:p>
          <w:p w:rsidR="00A614A8" w:rsidRPr="00FC702A" w:rsidRDefault="00A614A8" w:rsidP="006816C0">
            <w:pPr>
              <w:shd w:val="clear" w:color="auto" w:fill="C2D69B" w:themeFill="accent3" w:themeFillTint="99"/>
              <w:jc w:val="center"/>
              <w:rPr>
                <w:bCs/>
                <w:sz w:val="22"/>
                <w:szCs w:val="22"/>
              </w:rPr>
            </w:pPr>
            <w:r w:rsidRPr="00FC702A">
              <w:rPr>
                <w:bCs/>
                <w:sz w:val="22"/>
                <w:szCs w:val="22"/>
              </w:rPr>
              <w:t>Работает эффективно</w:t>
            </w:r>
          </w:p>
          <w:p w:rsidR="00A614A8" w:rsidRPr="00FC702A" w:rsidRDefault="00A614A8" w:rsidP="006816C0">
            <w:pPr>
              <w:shd w:val="clear" w:color="auto" w:fill="C2D69B" w:themeFill="accent3" w:themeFillTint="99"/>
              <w:jc w:val="center"/>
              <w:rPr>
                <w:bCs/>
                <w:sz w:val="22"/>
                <w:szCs w:val="22"/>
              </w:rPr>
            </w:pPr>
            <w:r w:rsidRPr="00FC702A">
              <w:rPr>
                <w:bCs/>
                <w:sz w:val="22"/>
                <w:szCs w:val="22"/>
                <w:highlight w:val="cyan"/>
              </w:rPr>
              <w:t>Частично работает</w:t>
            </w:r>
          </w:p>
          <w:p w:rsidR="00A614A8" w:rsidRPr="00FC702A" w:rsidRDefault="00A614A8" w:rsidP="006816C0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FC702A">
              <w:rPr>
                <w:bCs/>
                <w:sz w:val="22"/>
                <w:szCs w:val="22"/>
                <w:shd w:val="clear" w:color="auto" w:fill="FBD4B4" w:themeFill="accent6" w:themeFillTint="66"/>
              </w:rPr>
              <w:t>Не эффективен</w:t>
            </w:r>
            <w:r w:rsidRPr="00FC702A">
              <w:rPr>
                <w:bCs/>
                <w:sz w:val="22"/>
                <w:szCs w:val="22"/>
              </w:rPr>
              <w:t>]</w:t>
            </w:r>
            <w:proofErr w:type="gramEnd"/>
          </w:p>
        </w:tc>
        <w:tc>
          <w:tcPr>
            <w:tcW w:w="1701" w:type="dxa"/>
          </w:tcPr>
          <w:p w:rsidR="00A614A8" w:rsidRPr="00FC702A" w:rsidRDefault="00A614A8" w:rsidP="006816C0">
            <w:pPr>
              <w:jc w:val="center"/>
              <w:rPr>
                <w:bCs/>
                <w:sz w:val="22"/>
                <w:szCs w:val="22"/>
              </w:rPr>
            </w:pPr>
            <w:r w:rsidRPr="00FC702A">
              <w:rPr>
                <w:bCs/>
                <w:sz w:val="22"/>
                <w:szCs w:val="22"/>
              </w:rPr>
              <w:t>[указываются мероприятия, необходимые для эффективного выполнения требований, указанных в данном процессе]</w:t>
            </w:r>
          </w:p>
        </w:tc>
      </w:tr>
      <w:tr w:rsidR="00A614A8" w:rsidRPr="00FC702A" w:rsidTr="006816C0">
        <w:tc>
          <w:tcPr>
            <w:tcW w:w="1701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6" w:type="dxa"/>
          </w:tcPr>
          <w:p w:rsidR="00A614A8" w:rsidRPr="00FC702A" w:rsidRDefault="00A614A8" w:rsidP="006816C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57" w:type="dxa"/>
          </w:tcPr>
          <w:p w:rsidR="00A614A8" w:rsidRPr="00FC702A" w:rsidRDefault="00A614A8" w:rsidP="006816C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614A8" w:rsidRPr="00FC702A" w:rsidTr="006816C0">
        <w:tc>
          <w:tcPr>
            <w:tcW w:w="1701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6" w:type="dxa"/>
          </w:tcPr>
          <w:p w:rsidR="00A614A8" w:rsidRPr="00FC702A" w:rsidRDefault="00A614A8" w:rsidP="006816C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57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614A8" w:rsidRPr="00FC702A" w:rsidTr="006816C0">
        <w:tc>
          <w:tcPr>
            <w:tcW w:w="1701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6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57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A614A8" w:rsidRPr="00FC702A" w:rsidRDefault="00A614A8" w:rsidP="006816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A614A8" w:rsidRPr="00FC702A" w:rsidRDefault="00A614A8" w:rsidP="00A614A8">
      <w:pPr>
        <w:rPr>
          <w:b/>
          <w:bCs/>
          <w:sz w:val="22"/>
          <w:szCs w:val="22"/>
          <w:vertAlign w:val="superscript"/>
        </w:rPr>
      </w:pPr>
    </w:p>
    <w:p w:rsidR="009622E2" w:rsidRDefault="009622E2"/>
    <w:sectPr w:rsidR="009622E2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2FA" w:rsidRDefault="000432FA" w:rsidP="003A4207">
      <w:r>
        <w:separator/>
      </w:r>
    </w:p>
  </w:endnote>
  <w:endnote w:type="continuationSeparator" w:id="0">
    <w:p w:rsidR="000432FA" w:rsidRDefault="000432FA" w:rsidP="003A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4A8" w:rsidRPr="00FC702A" w:rsidRDefault="00A614A8" w:rsidP="00A614A8">
    <w:pPr>
      <w:rPr>
        <w:b/>
        <w:bCs/>
        <w:sz w:val="22"/>
        <w:szCs w:val="22"/>
        <w:vertAlign w:val="superscript"/>
      </w:rPr>
    </w:pPr>
    <w:r w:rsidRPr="00FC702A">
      <w:rPr>
        <w:b/>
        <w:bCs/>
        <w:sz w:val="22"/>
        <w:szCs w:val="22"/>
        <w:vertAlign w:val="superscript"/>
      </w:rPr>
      <w:t>--------------------------------------------------------------------------------------------</w:t>
    </w:r>
  </w:p>
  <w:p w:rsidR="00A614A8" w:rsidRPr="00FC702A" w:rsidRDefault="00A614A8" w:rsidP="00A614A8">
    <w:pPr>
      <w:rPr>
        <w:bCs/>
        <w:sz w:val="22"/>
        <w:szCs w:val="22"/>
      </w:rPr>
    </w:pPr>
    <w:r w:rsidRPr="00FC702A">
      <w:rPr>
        <w:b/>
        <w:bCs/>
        <w:sz w:val="22"/>
        <w:szCs w:val="22"/>
        <w:vertAlign w:val="superscript"/>
      </w:rPr>
      <w:t xml:space="preserve">1 </w:t>
    </w:r>
    <w:r w:rsidRPr="00FC702A">
      <w:rPr>
        <w:bCs/>
        <w:sz w:val="22"/>
        <w:szCs w:val="22"/>
      </w:rPr>
      <w:t>Документ считается внедренным, когда все требования внедрены и выполняются. До этого документ находится в стадии «Внедряется»</w:t>
    </w:r>
  </w:p>
  <w:p w:rsidR="00A614A8" w:rsidRDefault="00A614A8">
    <w:pPr>
      <w:pStyle w:val="a5"/>
    </w:pPr>
  </w:p>
  <w:p w:rsidR="00A614A8" w:rsidRDefault="00A614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2FA" w:rsidRDefault="000432FA" w:rsidP="003A4207">
      <w:r>
        <w:separator/>
      </w:r>
    </w:p>
  </w:footnote>
  <w:footnote w:type="continuationSeparator" w:id="0">
    <w:p w:rsidR="000432FA" w:rsidRDefault="000432FA" w:rsidP="003A4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190"/>
      <w:gridCol w:w="3190"/>
    </w:tblGrid>
    <w:tr w:rsidR="00EA54EE" w:rsidRPr="0030246A" w:rsidTr="00CC4CC0">
      <w:trPr>
        <w:jc w:val="center"/>
      </w:trPr>
      <w:tc>
        <w:tcPr>
          <w:tcW w:w="3190" w:type="dxa"/>
          <w:vMerge w:val="restart"/>
          <w:vAlign w:val="center"/>
        </w:tcPr>
        <w:p w:rsidR="00EA54EE" w:rsidRPr="0030246A" w:rsidRDefault="00EA54EE" w:rsidP="00CC4CC0">
          <w:pPr>
            <w:tabs>
              <w:tab w:val="center" w:pos="4677"/>
              <w:tab w:val="right" w:pos="9355"/>
            </w:tabs>
          </w:pPr>
          <w:r>
            <w:rPr>
              <w:rFonts w:ascii="Arial" w:hAnsi="Arial" w:cs="Arial"/>
              <w:noProof/>
              <w:sz w:val="28"/>
              <w:szCs w:val="28"/>
            </w:rPr>
            <w:drawing>
              <wp:inline distT="0" distB="0" distL="0" distR="0" wp14:anchorId="7E828366" wp14:editId="6FF7D7A3">
                <wp:extent cx="1704975" cy="533400"/>
                <wp:effectExtent l="0" t="0" r="9525" b="0"/>
                <wp:docPr id="1" name="Рисунок 1" descr="Описание: LogoEurasianBankRus_ver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LogoEurasianBankRus_ver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0" w:type="dxa"/>
          <w:vAlign w:val="center"/>
        </w:tcPr>
        <w:p w:rsidR="00EA54EE" w:rsidRPr="0030246A" w:rsidRDefault="00EA54EE" w:rsidP="00CC4CC0">
          <w:pPr>
            <w:tabs>
              <w:tab w:val="center" w:pos="4677"/>
              <w:tab w:val="right" w:pos="9355"/>
            </w:tabs>
            <w:jc w:val="center"/>
            <w:rPr>
              <w:b/>
              <w:bCs/>
            </w:rPr>
          </w:pPr>
          <w:proofErr w:type="gramStart"/>
          <w:r w:rsidRPr="0030246A">
            <w:rPr>
              <w:b/>
              <w:bCs/>
            </w:rPr>
            <w:t>ПР</w:t>
          </w:r>
          <w:proofErr w:type="gramEnd"/>
        </w:p>
      </w:tc>
      <w:tc>
        <w:tcPr>
          <w:tcW w:w="3190" w:type="dxa"/>
          <w:vAlign w:val="center"/>
        </w:tcPr>
        <w:p w:rsidR="00EA54EE" w:rsidRPr="0030246A" w:rsidRDefault="00EA54EE" w:rsidP="00CC4CC0">
          <w:pPr>
            <w:tabs>
              <w:tab w:val="center" w:pos="4677"/>
              <w:tab w:val="right" w:pos="9355"/>
            </w:tabs>
            <w:jc w:val="center"/>
            <w:rPr>
              <w:b/>
              <w:bCs/>
            </w:rPr>
          </w:pPr>
          <w:r w:rsidRPr="0030246A">
            <w:rPr>
              <w:b/>
              <w:bCs/>
            </w:rPr>
            <w:t xml:space="preserve">стр. </w:t>
          </w:r>
          <w:r w:rsidRPr="0030246A">
            <w:rPr>
              <w:b/>
              <w:bCs/>
            </w:rPr>
            <w:fldChar w:fldCharType="begin"/>
          </w:r>
          <w:r w:rsidRPr="0030246A">
            <w:rPr>
              <w:b/>
              <w:bCs/>
            </w:rPr>
            <w:instrText xml:space="preserve"> PAGE </w:instrText>
          </w:r>
          <w:r w:rsidRPr="0030246A">
            <w:rPr>
              <w:b/>
              <w:bCs/>
            </w:rPr>
            <w:fldChar w:fldCharType="separate"/>
          </w:r>
          <w:r w:rsidR="006B5F22">
            <w:rPr>
              <w:b/>
              <w:bCs/>
              <w:noProof/>
            </w:rPr>
            <w:t>1</w:t>
          </w:r>
          <w:r w:rsidRPr="0030246A">
            <w:rPr>
              <w:b/>
              <w:bCs/>
            </w:rPr>
            <w:fldChar w:fldCharType="end"/>
          </w:r>
          <w:r w:rsidRPr="0030246A">
            <w:rPr>
              <w:b/>
              <w:bCs/>
            </w:rPr>
            <w:t xml:space="preserve"> из 1</w:t>
          </w:r>
        </w:p>
      </w:tc>
    </w:tr>
    <w:tr w:rsidR="00EA54EE" w:rsidRPr="0030246A" w:rsidTr="00CC4CC0">
      <w:trPr>
        <w:jc w:val="center"/>
      </w:trPr>
      <w:tc>
        <w:tcPr>
          <w:tcW w:w="3190" w:type="dxa"/>
          <w:vMerge/>
          <w:vAlign w:val="center"/>
        </w:tcPr>
        <w:p w:rsidR="00EA54EE" w:rsidRPr="0030246A" w:rsidRDefault="00EA54EE" w:rsidP="00CC4CC0">
          <w:pPr>
            <w:tabs>
              <w:tab w:val="center" w:pos="4677"/>
              <w:tab w:val="right" w:pos="9355"/>
            </w:tabs>
          </w:pPr>
        </w:p>
      </w:tc>
      <w:tc>
        <w:tcPr>
          <w:tcW w:w="6380" w:type="dxa"/>
          <w:gridSpan w:val="2"/>
          <w:vAlign w:val="center"/>
        </w:tcPr>
        <w:p w:rsidR="00EA54EE" w:rsidRPr="0030246A" w:rsidRDefault="00EA54EE" w:rsidP="00CC4CC0">
          <w:pPr>
            <w:tabs>
              <w:tab w:val="center" w:pos="4677"/>
              <w:tab w:val="right" w:pos="9355"/>
            </w:tabs>
            <w:jc w:val="both"/>
            <w:rPr>
              <w:b/>
              <w:bCs/>
              <w:smallCaps/>
            </w:rPr>
          </w:pPr>
          <w:r w:rsidRPr="0030246A">
            <w:rPr>
              <w:b/>
            </w:rPr>
            <w:t>ПРАВИЛА ОСУЩЕСТВЛЕНИЯ КАСТОДИАЛЬНОЙ ДЕЯТЕЛЬНОСТИ</w:t>
          </w:r>
        </w:p>
      </w:tc>
    </w:tr>
  </w:tbl>
  <w:p w:rsidR="00EA54EE" w:rsidRDefault="00EA54EE" w:rsidP="003A4207">
    <w:pPr>
      <w:pageBreakBefore/>
      <w:ind w:left="6804" w:hanging="1701"/>
      <w:jc w:val="right"/>
      <w:rPr>
        <w:b/>
        <w:bCs/>
        <w:sz w:val="22"/>
        <w:szCs w:val="22"/>
        <w:lang w:val="en-US"/>
      </w:rPr>
    </w:pPr>
  </w:p>
  <w:p w:rsidR="003A4207" w:rsidRDefault="003A4207" w:rsidP="003A4207">
    <w:pPr>
      <w:pageBreakBefore/>
      <w:ind w:left="6804" w:hanging="1701"/>
      <w:jc w:val="right"/>
      <w:rPr>
        <w:b/>
        <w:bCs/>
        <w:sz w:val="22"/>
        <w:szCs w:val="22"/>
      </w:rPr>
    </w:pPr>
    <w:r w:rsidRPr="00FC702A">
      <w:rPr>
        <w:b/>
        <w:bCs/>
        <w:sz w:val="22"/>
        <w:szCs w:val="22"/>
      </w:rPr>
      <w:t xml:space="preserve">Приложение № </w:t>
    </w:r>
    <w:r>
      <w:rPr>
        <w:b/>
        <w:bCs/>
        <w:sz w:val="22"/>
        <w:szCs w:val="22"/>
      </w:rPr>
      <w:t>2</w:t>
    </w:r>
    <w:r w:rsidR="009C0F20">
      <w:rPr>
        <w:b/>
        <w:bCs/>
        <w:sz w:val="22"/>
        <w:szCs w:val="22"/>
      </w:rPr>
      <w:t>4</w:t>
    </w:r>
    <w:r>
      <w:rPr>
        <w:b/>
        <w:bCs/>
        <w:sz w:val="22"/>
        <w:szCs w:val="22"/>
      </w:rPr>
      <w:t xml:space="preserve">           </w:t>
    </w:r>
  </w:p>
  <w:p w:rsidR="006932CE" w:rsidRDefault="006932CE" w:rsidP="006932CE">
    <w:pPr>
      <w:pageBreakBefore/>
      <w:ind w:left="2124" w:firstLine="708"/>
      <w:rPr>
        <w:b/>
        <w:bCs/>
        <w:sz w:val="22"/>
        <w:szCs w:val="22"/>
      </w:rPr>
    </w:pPr>
  </w:p>
  <w:p w:rsidR="003A4207" w:rsidRPr="00FC702A" w:rsidRDefault="006932CE" w:rsidP="006932CE">
    <w:pPr>
      <w:pageBreakBefore/>
      <w:ind w:left="2124" w:firstLine="708"/>
      <w:rPr>
        <w:b/>
        <w:bCs/>
        <w:sz w:val="22"/>
        <w:szCs w:val="22"/>
      </w:rPr>
    </w:pPr>
    <w:r>
      <w:rPr>
        <w:b/>
        <w:bCs/>
        <w:sz w:val="22"/>
        <w:szCs w:val="22"/>
      </w:rPr>
      <w:t>ПЛАН МОНИТОРИНГА ВНД</w:t>
    </w:r>
  </w:p>
  <w:p w:rsidR="003A4207" w:rsidRDefault="003A42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207"/>
    <w:rsid w:val="000432FA"/>
    <w:rsid w:val="003A4207"/>
    <w:rsid w:val="003D6A43"/>
    <w:rsid w:val="00626269"/>
    <w:rsid w:val="006932CE"/>
    <w:rsid w:val="006B5F22"/>
    <w:rsid w:val="007317D5"/>
    <w:rsid w:val="009622E2"/>
    <w:rsid w:val="009C0F20"/>
    <w:rsid w:val="00A614A8"/>
    <w:rsid w:val="00C43507"/>
    <w:rsid w:val="00E45BCB"/>
    <w:rsid w:val="00EA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A54EE"/>
    <w:pPr>
      <w:keepNext/>
      <w:jc w:val="right"/>
      <w:outlineLvl w:val="1"/>
    </w:pPr>
    <w:rPr>
      <w:rFonts w:ascii="Microsoft Sans Serif" w:hAnsi="Microsoft Sans Serif" w:cs="Microsoft Sans Seri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2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4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42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420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A614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A54EE"/>
    <w:rPr>
      <w:rFonts w:ascii="Microsoft Sans Serif" w:eastAsia="Times New Roman" w:hAnsi="Microsoft Sans Serif" w:cs="Microsoft Sans Serif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54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54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A54EE"/>
    <w:pPr>
      <w:keepNext/>
      <w:jc w:val="right"/>
      <w:outlineLvl w:val="1"/>
    </w:pPr>
    <w:rPr>
      <w:rFonts w:ascii="Microsoft Sans Serif" w:hAnsi="Microsoft Sans Serif" w:cs="Microsoft Sans Seri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2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4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42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420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A614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A54EE"/>
    <w:rPr>
      <w:rFonts w:ascii="Microsoft Sans Serif" w:eastAsia="Times New Roman" w:hAnsi="Microsoft Sans Serif" w:cs="Microsoft Sans Serif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54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54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EDD2-A600-4783-8C1D-EFC80C6E4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Ahmetova Indira Arkinovna</dc:creator>
  <cp:lastModifiedBy>Ahmetova Indira Arkinovna</cp:lastModifiedBy>
  <cp:revision>2</cp:revision>
  <dcterms:created xsi:type="dcterms:W3CDTF">2014-10-27T04:27:00Z</dcterms:created>
  <dcterms:modified xsi:type="dcterms:W3CDTF">2014-10-27T04:27:00Z</dcterms:modified>
</cp:coreProperties>
</file>